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99" w:rsidRDefault="00D42D6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D30899" w:rsidRDefault="00D42D69">
      <w:pPr>
        <w:spacing w:after="0" w:line="240" w:lineRule="auto"/>
        <w:jc w:val="center"/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</w:t>
      </w:r>
      <w:proofErr w:type="gramStart"/>
      <w:r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общеобразовательная  школа</w:t>
      </w:r>
      <w:proofErr w:type="gramEnd"/>
      <w:r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230</w:t>
      </w:r>
    </w:p>
    <w:p w:rsidR="00D30899" w:rsidRDefault="00D42D6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углубленным изучением </w:t>
      </w:r>
      <w:r>
        <w:rPr>
          <w:rFonts w:ascii="Arial" w:eastAsia="MS Mincho" w:hAnsi="Arial" w:cs="Arial"/>
          <w:b/>
          <w:bC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химии и биологии</w:t>
      </w:r>
    </w:p>
    <w:p w:rsidR="00D30899" w:rsidRDefault="00D4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Фрунзенского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Санкт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-Петербурга</w:t>
      </w:r>
    </w:p>
    <w:p w:rsidR="00D30899" w:rsidRDefault="00D4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192238. г. Санкт-Петербург.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.Пражская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д.25.</w:t>
      </w:r>
    </w:p>
    <w:p w:rsidR="00D30899" w:rsidRDefault="00D42D6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телефон-</w:t>
      </w:r>
      <w:proofErr w:type="gram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факс  269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-89-02. тел. 417-30-46, 417-30-48</w:t>
      </w:r>
    </w:p>
    <w:p w:rsidR="00D30899" w:rsidRDefault="00D42D6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school</w:t>
        </w:r>
        <w:r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230@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gmail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сайт: </w:t>
      </w:r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school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230.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</w:p>
    <w:p w:rsidR="00D30899" w:rsidRDefault="00D3089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395"/>
        <w:gridCol w:w="5950"/>
      </w:tblGrid>
      <w:tr w:rsidR="00D30899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от  28.08.23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Приказ от _</w:t>
            </w: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от 28.08.23 №34-од. </w:t>
            </w:r>
          </w:p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СОШ № 230 </w:t>
            </w:r>
          </w:p>
          <w:p w:rsidR="00D30899" w:rsidRDefault="00D42D6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D30899" w:rsidRDefault="00D30899">
            <w:pPr>
              <w:pStyle w:val="aa"/>
              <w:rPr>
                <w:sz w:val="24"/>
                <w:szCs w:val="24"/>
                <w:lang w:eastAsia="ru-RU"/>
              </w:rPr>
            </w:pPr>
            <w:bookmarkStart w:id="0" w:name="OLE_LINK27_Копия_1"/>
            <w:bookmarkStart w:id="1" w:name="OLE_LINK30_Копия_1"/>
            <w:bookmarkEnd w:id="0"/>
            <w:bookmarkEnd w:id="1"/>
          </w:p>
        </w:tc>
      </w:tr>
    </w:tbl>
    <w:p w:rsidR="00D30899" w:rsidRDefault="00D30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Рабочая программа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по курсу внеурочной деятельности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»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  <w:t>8 класс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023-2024 </w:t>
      </w:r>
      <w:proofErr w:type="spellStart"/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уч.год</w:t>
      </w:r>
      <w:proofErr w:type="spellEnd"/>
    </w:p>
    <w:p w:rsidR="00D30899" w:rsidRDefault="00D42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Разработал:</w:t>
      </w:r>
    </w:p>
    <w:p w:rsidR="00D30899" w:rsidRDefault="00D42D69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Педагог-организатор </w:t>
      </w:r>
    </w:p>
    <w:p w:rsidR="00D30899" w:rsidRDefault="00D42D69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Осипова Яна Игоревна</w:t>
      </w:r>
    </w:p>
    <w:p w:rsidR="00D30899" w:rsidRDefault="00D308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Санкт-Петербург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2023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Пояснительная записка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Назначение данной программы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Курс внеурочной деятельности «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 предназначен для работы с учащимися 8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классов в рамках социального направления внеурочной деятельности и направлен на формирование у учащихся личностной и гражданской позиции, усвоения ими гуманистических, демократических и традиционных ценностей российского общества, воспитание чувства ответ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ственности и долга перед Родиной.</w:t>
      </w:r>
    </w:p>
    <w:p w:rsidR="00D30899" w:rsidRDefault="00D42D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Сегодня все большее количество родителей приходят к выводу, что патриотическое и социальное воспитание детей необходимо для того, чтобы они выросли настоящими гражданами своей страны, любящими свое государство и общество. 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Актуальность.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Образование для современного ученика – это не только овладение базовыми знаниями, но и поиск ответов на самые главные вопросы: «Для чего я живу?», «В чем смысл моего существования?». В Федеральном государственном образовательном стандарте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среднего общего образования разделе личностных результатов реализации образовательной программы выпускник школы характеризуется как:</w:t>
      </w:r>
    </w:p>
    <w:p w:rsidR="00D30899" w:rsidRDefault="00D42D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осознающий и принимающий ценности человеческой жизни, семьи, гражданского общества, человечества;</w:t>
      </w:r>
    </w:p>
    <w:p w:rsidR="00D30899" w:rsidRDefault="00D42D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социально активный, уважа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ющий закон и правопорядок, соизмеряющий свои поступки с нравственными ценностями, осознающий свои обязанности перед семьей, обществом, Отечеством.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 последние годы многое изменилось, были поставлены новые задачи, но эти установки остались актуальными. Так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в стратегии развития воспитания в нашей школе и в Российской Федерации на период до 2025 года среди основных направлений развития воспитания декларируется поддержка общественных объединений, т.е. «широкое привлечение детей к участию в деятельности социал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ьно значимых познавательных, творческих, культурных, краеведческих благотворительных организаций и объединений, волонтерском движении».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Школа не может и не должна оставаться в стороне от решения этих задач. Сегодня роль школы в формировании у ребенка ценно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стных ориентиров, активной гражданской позиции является неоспоримой, и эта задача возлагается государством на школу. Закон «Об образовании в Российской Федерации» трактует понятие «образование» не только как «знания, умения, навыки», но и как «ценностные 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становки», «опыт деятельности». Реализация федеральных государственных образовательных стандартов в современной школе предполагает обязательное наличие курсов внеурочной деятельности, их направленность на достижение личностных и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результатов.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Программа внеурочной деятельности «» отвечает задачам социального направления внеурочной деятельности, нацеленного на формирование осознанной, инициативной, социально-полезной деятельности. Она составлена с учетом требований Федерального государственного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образовательного стандарта среднего общего образования.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Возрастная группа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 8 класс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Сроки реализации программы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 1 год.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 xml:space="preserve">Объем часов, отпущенных на занятия -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34 часа в год при 1 часе в неделю.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Целью курса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является не только интеллектуальное, но и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духовно-нравственное, творческое и физическое развитие человека, а также удовлетворения его особых индивидуальных образовательных потребностей и интересов.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 курса:</w:t>
      </w:r>
    </w:p>
    <w:p w:rsidR="00D30899" w:rsidRDefault="00D42D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обучающихся представления об отечественных и мировых традициях волонтер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ского движения; осознание старшеклассниками ответственности за настоящее и будущее своей страны, формирование у них активной жизненной позиции;</w:t>
      </w:r>
    </w:p>
    <w:p w:rsidR="00D30899" w:rsidRDefault="00D42D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обучающихся опыта и навыков для реализации собственных идей, и проектов в социальной сфере;</w:t>
      </w:r>
    </w:p>
    <w:p w:rsidR="00D30899" w:rsidRDefault="00D42D6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освое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ние старшеклассниками форм социально-преобразовательной деятельности.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Формы реализации программы.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Для реализации поставленных целей предлагаются следующие формы организации учебного процесса: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Дискуссия, проектно-исследовательская деятельность учащихся,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деловая игра, практическая работа,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игра-п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утешествие, правовая игра, дидактическая игра, решение практических и проблемных ситуаций, решение практических и социальных задач, игра с элементами тренинга, работа с документами, аналитическая работа.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Методическое обеспечение курса представлено учебным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пособием «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», рабочей программой курса. Пособие обеспечивает реализацию содержания курса, включает теоретические материалы об истории волонтерского движения, его сущности и особенностях и практические задания, рекомендации, учебные кейсы. В проц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ессе выполнения практических заданий, учащиеся смогут определить свои интересы, выбрать направления волонтерской работы, оценить перспективы разработки собственных волонтерских проектов.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Данный курс рекомендуется для организации работы волонтерских кружков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клубов и других форм общественно полезных практик на уровне среднего общего образования. На групповых индивидуальных занятиях возможно использование широкого спектра видов деятельности: решение учебных кейсов, разбор ситуаций, защита мини-проектов и т.д.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br w:type="page"/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Учебно-тематический план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Содержание курса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»</w:t>
      </w: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Часть 1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1. Вводное занятие (1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Введение. Путешествие в мир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(добровольчества).</w:t>
      </w:r>
    </w:p>
    <w:p w:rsidR="00D30899" w:rsidRDefault="00D30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2. Основы волонтерской (добровольческой) деятельности (4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такие волонтёры (добровольцы). Кто нуждается в помощи волонтёров (добровольцев). В чём заключается волонтёрский (Добровольский) труд. Особенности волонтёрского (Добровольского) труда. Как работают волонтёры (добровольцы).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Тема 3. История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волонтер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(добровольчества) (2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мире. Развитие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 России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4. Направления волонтерской (добровольческой)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деятельности в школе (2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5. Основные принципы добровольческого труда (1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6. Разнообразие форм социал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ьной помощи (1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7. Трудности в волонтерской деятельности (5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Учимся общаться с незнакомыми и малознакомыми людьми. Учимся соотносить свои желания со своими возможностями. Учимся выстраивать приоритеты в деятельности. Формируем правильные представл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ения о работе и её результатах. Учимся работать в команде. Волонтёрский труд будущая профессия.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8. Игра-дискуссия «Я-волонтер» (1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беседа, работа в группе, мозговой штурм, создание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интелект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-карты, защиты проектов, ролевая игра, пр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есс-конференция, работа с нормативно-правовыми источниками, выступление с подготовленным сообщением, работа с интернет ресурсами.</w:t>
      </w:r>
    </w:p>
    <w:p w:rsidR="00D30899" w:rsidRDefault="00D30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Часть 2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9. Волонтерское движение в школе (3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Что делать если, если объединения в школе нет. Что делать, если школьное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объединение уже есть.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10.  Доброта, забота, милосердие (4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Тема 11. </w:t>
      </w: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Выбираем направление работы объединения (1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12. Работа в команде - главный успех в деятельности (2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13. Наши мероприятия: от идей – к действию (2 ч)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Тема 14.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Популяризируем волонтерское движение (2 ч)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формы и методы используем. Активное убеждение. Урок добровольчества – залог успеха!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Тема 15. «Рука помощи» - проводим волонтерское мероприятие (3 ч)</w:t>
      </w:r>
    </w:p>
    <w:p w:rsidR="00D30899" w:rsidRDefault="00D42D69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br w:type="page"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Планируемые результаты освоения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курса внеурочной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деятельности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»</w:t>
      </w:r>
    </w:p>
    <w:p w:rsidR="00D30899" w:rsidRDefault="00D4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результате освоения материала курса внеурочной деятельности «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 учащиеся научатся: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осознавать важность уважительного и доброжелательного отношения к другому человеку, его мнению, мировоззрению, культуре;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вести диало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 с другими людьми и достигать в нем взаимопонимания;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осознавать свою готовность к решению моральных проблем на основе личностного выбора;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понимать ценность нравственных чувств и нравственного поведения, осознанного и ответственного отношения к собственным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поступкам;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сотрудничать со взрослыми и сверстниками в разных социальных ситуациях, не создавать конфликтов и находить выходы из спорных сит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уаций;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самостоятельно планировать пути достижения целей, в т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ом числе альтернативные, осознанно выбирать наиболее эффективные способы решения учебных и познавательных задач;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деятел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ьности ;</w:t>
      </w:r>
      <w:proofErr w:type="gramEnd"/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организовывать учебное сотрудничество и совместную деятельность с учителем и сверстниками;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участников группы;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формулир</w:t>
      </w: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овать, аргументировать и отстаивать свое мнение;</w:t>
      </w:r>
    </w:p>
    <w:p w:rsidR="00D30899" w:rsidRDefault="00D42D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30899" w:rsidRDefault="00D42D69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br w:type="page"/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Информационно-методическое.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Материальное обеспечение</w:t>
      </w:r>
    </w:p>
    <w:p w:rsidR="00D30899" w:rsidRDefault="00D42D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Список литературы и интернет ресурсов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Конституция Российской Федерации (ст. 13, 19, 30).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Гражданский кодекс Российской Федерации (часть 1, глава 4, п. 6)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Федеральный закон от 19 мая 1995 г. №82-ФЗ «Об общественных объединениях».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Федеральный закон от 28 июня 1995 г. № 98-ФЗ «О государственной поддержке молодежных и детских общественных объединений».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Федеральный закон от 5 апреля 2010 г. № 40-ФЗ «О внесении изменений в отдельные законодательные акты Российской Федерации по вопросу 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оддержки социально ориентированных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некомерческих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организациях».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Иванова Л.К. Добровольчество и пр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офессиональная социализация // СОТИС. – 2008. - №5.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Сикорская Л.Е. Организация добровольчества в городской среде. – М., - 2008.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Скорикова Е.П.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– это образ жизни // Студенчество. Диалоги о воспитании. – 2009. №2.</w:t>
      </w:r>
    </w:p>
    <w:p w:rsidR="00D30899" w:rsidRDefault="00D42D6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Интернет-сайт «Добровольцы Росс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ии».</w:t>
      </w:r>
    </w:p>
    <w:p w:rsidR="00D30899" w:rsidRDefault="00D42D6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>
        <w:r>
          <w:rPr>
            <w:rFonts w:ascii="Arial" w:eastAsia="Times New Roman" w:hAnsi="Arial" w:cs="Arial"/>
            <w:color w:val="267F8C"/>
            <w:sz w:val="20"/>
            <w:szCs w:val="20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Школа волонтера. 5-7 классы: учеб. Пособие для </w:t>
      </w:r>
      <w:proofErr w:type="spellStart"/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. организаций/ Т.Н. Арсеньева. - </w:t>
      </w:r>
      <w:proofErr w:type="gramStart"/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181818"/>
          <w:sz w:val="18"/>
          <w:szCs w:val="18"/>
          <w:lang w:eastAsia="ru-RU"/>
        </w:rPr>
        <w:t xml:space="preserve"> Просвещение, 2020.-96 с. – (Внеурочная деятельность)</w:t>
      </w:r>
    </w:p>
    <w:p w:rsidR="00D30899" w:rsidRDefault="00D30899"/>
    <w:sectPr w:rsidR="00D30899">
      <w:pgSz w:w="11906" w:h="16838"/>
      <w:pgMar w:top="1134" w:right="850" w:bottom="1134" w:left="13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ACF"/>
    <w:multiLevelType w:val="multilevel"/>
    <w:tmpl w:val="B5F0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F961DB2"/>
    <w:multiLevelType w:val="multilevel"/>
    <w:tmpl w:val="DD76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D8F14FE"/>
    <w:multiLevelType w:val="multilevel"/>
    <w:tmpl w:val="FD5C7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7B015A"/>
    <w:multiLevelType w:val="multilevel"/>
    <w:tmpl w:val="3694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1153A"/>
    <w:multiLevelType w:val="multilevel"/>
    <w:tmpl w:val="1C5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99"/>
    <w:rsid w:val="00D30899"/>
    <w:rsid w:val="00D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F4E1-4284-4550-9CED-D37474F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272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C712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pPr>
      <w:widowControl w:val="0"/>
      <w:jc w:val="center"/>
    </w:pPr>
    <w:rPr>
      <w:rFonts w:ascii="Times New Roman" w:hAnsi="Times New Roman" w:cs="Times New Roman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anc" TargetMode="External"/><Relationship Id="rId5" Type="http://schemas.openxmlformats.org/officeDocument/2006/relationships/hyperlink" Target="mailto:school2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lazareva</cp:lastModifiedBy>
  <cp:revision>6</cp:revision>
  <dcterms:created xsi:type="dcterms:W3CDTF">2022-09-05T12:33:00Z</dcterms:created>
  <dcterms:modified xsi:type="dcterms:W3CDTF">2023-10-11T09:01:00Z</dcterms:modified>
  <dc:language>ru-RU</dc:language>
</cp:coreProperties>
</file>