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AD" w:rsidRDefault="00F12DA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2DAD" w:rsidRDefault="00F12DAD">
      <w:pPr>
        <w:pStyle w:val="ConsPlusNormal"/>
        <w:outlineLvl w:val="0"/>
      </w:pPr>
    </w:p>
    <w:p w:rsidR="00F12DAD" w:rsidRDefault="00F12DAD">
      <w:pPr>
        <w:pStyle w:val="ConsPlusTitle"/>
        <w:jc w:val="center"/>
        <w:outlineLvl w:val="0"/>
      </w:pPr>
      <w:r>
        <w:t>ПРАВИТЕЛЬСТВО САНКТ-ПЕТЕРБУРГА</w:t>
      </w:r>
    </w:p>
    <w:p w:rsidR="00F12DAD" w:rsidRDefault="00F12DAD">
      <w:pPr>
        <w:pStyle w:val="ConsPlusTitle"/>
        <w:jc w:val="center"/>
      </w:pPr>
    </w:p>
    <w:p w:rsidR="00F12DAD" w:rsidRDefault="00F12DAD">
      <w:pPr>
        <w:pStyle w:val="ConsPlusTitle"/>
        <w:jc w:val="center"/>
      </w:pPr>
      <w:r>
        <w:t>КОМИТЕТ ПО ОБРАЗОВАНИЮ</w:t>
      </w:r>
    </w:p>
    <w:p w:rsidR="00F12DAD" w:rsidRDefault="00F12DAD">
      <w:pPr>
        <w:pStyle w:val="ConsPlusTitle"/>
        <w:jc w:val="center"/>
      </w:pPr>
    </w:p>
    <w:p w:rsidR="00F12DAD" w:rsidRDefault="00F12DAD">
      <w:pPr>
        <w:pStyle w:val="ConsPlusTitle"/>
        <w:jc w:val="center"/>
      </w:pPr>
      <w:r>
        <w:t>РАСПОРЯЖЕНИЕ</w:t>
      </w:r>
    </w:p>
    <w:p w:rsidR="00F12DAD" w:rsidRDefault="00F12DAD">
      <w:pPr>
        <w:pStyle w:val="ConsPlusTitle"/>
        <w:jc w:val="center"/>
      </w:pPr>
      <w:r>
        <w:t>от 8 ноября 2022 г. N 2197-р</w:t>
      </w:r>
    </w:p>
    <w:p w:rsidR="00F12DAD" w:rsidRDefault="00F12DAD">
      <w:pPr>
        <w:pStyle w:val="ConsPlusTitle"/>
        <w:jc w:val="center"/>
      </w:pPr>
    </w:p>
    <w:p w:rsidR="00F12DAD" w:rsidRDefault="00F12DAD">
      <w:pPr>
        <w:pStyle w:val="ConsPlusTitle"/>
        <w:jc w:val="center"/>
      </w:pPr>
      <w:r>
        <w:t>О ВНЕСЕНИИ ИЗМЕНЕНИЙ В РАСПОРЯЖЕНИЕ КОМИТЕТА</w:t>
      </w:r>
    </w:p>
    <w:p w:rsidR="00F12DAD" w:rsidRDefault="00F12DAD">
      <w:pPr>
        <w:pStyle w:val="ConsPlusTitle"/>
        <w:jc w:val="center"/>
      </w:pPr>
      <w:r>
        <w:t>ПО ОБРАЗОВАНИЮ ОТ 31.03.2021 N 879-Р</w:t>
      </w:r>
    </w:p>
    <w:p w:rsidR="00F12DAD" w:rsidRDefault="00F12DAD">
      <w:pPr>
        <w:pStyle w:val="ConsPlusNormal"/>
        <w:jc w:val="center"/>
      </w:pPr>
    </w:p>
    <w:p w:rsidR="00F12DAD" w:rsidRDefault="00F12DA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25.07.2011 N 1037 "О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(надзора)", во исполнение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10.10.2022 N 928 "О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 и Украины и мобилизационных мероприятий в период ее проведения" и пункта 2.3 протокола заседания Комиссии по проведению административной реформы в Санкт-Петербурге от 07.11.2022 N 221: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регламент</w:t>
        </w:r>
      </w:hyperlink>
      <w:r>
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образования, утвержденный распоряжением Комитета по образованию от 31.03.2021 N 879-р (далее - регламент), следующие изменения: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1.1. Дополнить </w:t>
      </w:r>
      <w:hyperlink r:id="rId8">
        <w:r>
          <w:rPr>
            <w:color w:val="0000FF"/>
          </w:rPr>
          <w:t>регламент</w:t>
        </w:r>
      </w:hyperlink>
      <w:r>
        <w:t xml:space="preserve"> пунктом 1.3.4 следующего содержания: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"1.3.4. Право на прием во внеочередном порядке на обучение в образовательные организации имеют 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с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 (далее - гражданин, который является (являлся) участником специальной военной операции либо призван на военную службу по мобилизации)".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1.2. </w:t>
      </w:r>
      <w:hyperlink r:id="rId10">
        <w:r>
          <w:rPr>
            <w:color w:val="0000FF"/>
          </w:rPr>
          <w:t>Абзац третий пункта 1.4.2</w:t>
        </w:r>
      </w:hyperlink>
      <w:r>
        <w:t xml:space="preserve"> регламента изложить в следующей редакции: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"в мобильном приложении без прохождения авторизации в разделе "Проверка статуса запроса" или после авторизации в "Личном кабинете", а также посредством всплывающих уведомлений (в случае если запрос подан посредством Портала или МФЦ - при выборе заявителем соответствующего способа информирования);".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1.3. Пункт 1.4.2 регламента после </w:t>
      </w:r>
      <w:hyperlink r:id="rId11">
        <w:r>
          <w:rPr>
            <w:color w:val="0000FF"/>
          </w:rPr>
          <w:t>абзаца пятого</w:t>
        </w:r>
      </w:hyperlink>
      <w:r>
        <w:t xml:space="preserve"> дополнить абзацем следующего содержания: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"посредством уведомлений, поступивших в социальных сетях (в случае если запрос подан посредством Портала или МФЦ - при выборе заявителем соответствующего способа информирования);".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1.4. </w:t>
      </w:r>
      <w:hyperlink r:id="rId12">
        <w:r>
          <w:rPr>
            <w:color w:val="0000FF"/>
          </w:rPr>
          <w:t>Пункт 2.6.2</w:t>
        </w:r>
      </w:hyperlink>
      <w:r>
        <w:t xml:space="preserve"> регламента изложить в следующей редакции: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"Документ, подтверждающий полномочия представителя: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документ, оформленный в соответствии с действующим законодательством Российской Федерации, подтверждающий наличие у представителя права действовать от имени заявителя и определяющий условия и границы реализации права представителя на получение услуги, в том числе: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lastRenderedPageBreak/>
        <w:t xml:space="preserve">доверенность, удостоверенная нотариально либо удостоверенная в порядке, предусмотренном </w:t>
      </w:r>
      <w:hyperlink r:id="rId13">
        <w:r>
          <w:rPr>
            <w:color w:val="0000FF"/>
          </w:rPr>
          <w:t>пунктом 2 статьи 185.1</w:t>
        </w:r>
      </w:hyperlink>
      <w:r>
        <w:t xml:space="preserve"> Гражданского кодекса Российской Федерации;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доверенность в простой письменной форме;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акт уполномоченного на то государственного органа или органа местного самоуправления.".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1.5. </w:t>
      </w:r>
      <w:hyperlink r:id="rId14">
        <w:r>
          <w:rPr>
            <w:color w:val="0000FF"/>
          </w:rPr>
          <w:t>Абзац шестой пункта 2.6.3</w:t>
        </w:r>
      </w:hyperlink>
      <w:r>
        <w:t xml:space="preserve"> регламента, </w:t>
      </w:r>
      <w:hyperlink r:id="rId15">
        <w:r>
          <w:rPr>
            <w:color w:val="0000FF"/>
          </w:rPr>
          <w:t>абзац шестой пункта 2.6.4</w:t>
        </w:r>
      </w:hyperlink>
      <w:r>
        <w:t xml:space="preserve"> регламента, </w:t>
      </w:r>
      <w:hyperlink r:id="rId16">
        <w:r>
          <w:rPr>
            <w:color w:val="0000FF"/>
          </w:rPr>
          <w:t>абзац шестой пункта 2.6.5</w:t>
        </w:r>
      </w:hyperlink>
      <w:r>
        <w:t xml:space="preserve"> регламента изложить в следующей редакции: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"документ,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ребенка, справку уполномоченного органа, решение суда, документ, подтверждающий, что один из родителей является (являлся) участником специальной военной операции либо призван на военную службу по мобилизации).".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1.6. </w:t>
      </w:r>
      <w:hyperlink r:id="rId17">
        <w:r>
          <w:rPr>
            <w:color w:val="0000FF"/>
          </w:rPr>
          <w:t>Пункт 2.6.3</w:t>
        </w:r>
      </w:hyperlink>
      <w:r>
        <w:t xml:space="preserve"> регламента после слов "по мобилизации" дополнить сноской следующего содержания: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"&lt;1&gt; Документ может быть получен в Министерстве обороны Российской Федерации, в органах управления войск национальной гвардии Российской Федерации, воинских формированиях, а также в органах, указанных в </w:t>
      </w:r>
      <w:hyperlink r:id="rId18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обороне".".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1.7. </w:t>
      </w:r>
      <w:hyperlink r:id="rId19">
        <w:r>
          <w:rPr>
            <w:color w:val="0000FF"/>
          </w:rPr>
          <w:t>Пункт 2.7</w:t>
        </w:r>
      </w:hyperlink>
      <w:r>
        <w:t xml:space="preserve"> регламента изложить в следующей редакции: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"Исчерпывающий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услуг, и которые заявитель вправе представить: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документ, выданный уполномоченным органом, подтверждающий, что гражданин является (являлся) участником специальной военной операции либо призван на военную службу по мобилизации (в случае наличия сведений в Межведомственной автоматизированной информационной системе предоставления в Санкт-Петербурге государственных и муниципальных услуг в электронном виде (далее - МАИС ЭГУ)".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1.8. </w:t>
      </w:r>
      <w:hyperlink r:id="rId20">
        <w:r>
          <w:rPr>
            <w:color w:val="0000FF"/>
          </w:rPr>
          <w:t>Пункт 2.9.1</w:t>
        </w:r>
      </w:hyperlink>
      <w:r>
        <w:t xml:space="preserve">, </w:t>
      </w:r>
      <w:hyperlink r:id="rId21">
        <w:r>
          <w:rPr>
            <w:color w:val="0000FF"/>
          </w:rPr>
          <w:t>пункт 2.9.2</w:t>
        </w:r>
      </w:hyperlink>
      <w:r>
        <w:t xml:space="preserve"> регламента после абзаца 3 дополнить абзацем следующего содержания: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"непредставление представителем заявителя документов, подтверждающих его полномочия".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1.9. </w:t>
      </w:r>
      <w:hyperlink r:id="rId22">
        <w:r>
          <w:rPr>
            <w:color w:val="0000FF"/>
          </w:rPr>
          <w:t>Абзац четвертый пункта 2.9.2</w:t>
        </w:r>
      </w:hyperlink>
      <w:r>
        <w:t xml:space="preserve"> регламента изложить в следующей редакции: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"подача заявления в период, отличающийся от периода предоставления услуги, установленного в пункте 2.4.1 Регламента, с учетом указанных в них категорий детей;".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1.10. Пункт 3.1.1.3 регламента после </w:t>
      </w:r>
      <w:hyperlink r:id="rId23">
        <w:r>
          <w:rPr>
            <w:color w:val="0000FF"/>
          </w:rPr>
          <w:t>абзаца пятого</w:t>
        </w:r>
      </w:hyperlink>
      <w:r>
        <w:t xml:space="preserve">, пункт 3.1.2.3 регламента после </w:t>
      </w:r>
      <w:hyperlink r:id="rId24">
        <w:r>
          <w:rPr>
            <w:color w:val="0000FF"/>
          </w:rPr>
          <w:t>абзаца второго</w:t>
        </w:r>
      </w:hyperlink>
      <w:r>
        <w:t xml:space="preserve">, пункт 3.1.3.3 после </w:t>
      </w:r>
      <w:hyperlink r:id="rId25">
        <w:r>
          <w:rPr>
            <w:color w:val="0000FF"/>
          </w:rPr>
          <w:t>абзаца второго</w:t>
        </w:r>
      </w:hyperlink>
      <w:r>
        <w:t xml:space="preserve"> дополнить абзацами следующего содержания: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"В случае указания заявителем при подаче заявления о предоставлении услуги на наличие права приема на обучение в образовательную организацию во внеочередном порядке по основанию, указанному в пункте 1.3.4 настоящего Регламента, заявление поступает в образовательную организацию с отметкой о результате проверки сведений о гражданине, который является (являлся) участником специальной военной операции либо призван на военную службу по мобилизации, в МАИС ЭГУ.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При получении информации об отсутствии в МАИС ЭГУ сведений о гражданине, который является (являлся) участником специальной военной операции либо призван на военную службу по мобилизации, уполномоченное лицо образовательной организации уведомляет заявителя о необходимости лично представить в образовательную организацию оригинал документа, выданный уполномоченным органом, подтверждающий, что гражданин является (являлся) участником специальной военной операции либо призван на военную службу по мобилизации, в том числе в рамках осуществления процедуры по подготовке и направлению заявителю приглашения на прием в образовательную организацию в соответствии с пунктом 3.2 настоящего Регламента.".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lastRenderedPageBreak/>
        <w:t xml:space="preserve">1.11. </w:t>
      </w:r>
      <w:hyperlink r:id="rId26">
        <w:r>
          <w:rPr>
            <w:color w:val="0000FF"/>
          </w:rPr>
          <w:t>Пункт 3.1.1.3</w:t>
        </w:r>
      </w:hyperlink>
      <w:r>
        <w:t xml:space="preserve"> регламента после слов "по мобилизации, в МАИС ЭГУ" дополнить сноской следующего содержания: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"&lt;3&gt; Получение информации о наличии/отсутствии в МАИС ЭГУ сведений о гражданине, который является (являлся) участником специальной военной операции либо призван на военную службу по мобилизации, при обращении за предоставлением услуги способами, отличными от подачи заявления в электронной форме посредством Портала либо через МФЦ, обеспечивается при наличии соответствующей технической возможности".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1.12. </w:t>
      </w:r>
      <w:hyperlink r:id="rId27">
        <w:r>
          <w:rPr>
            <w:color w:val="0000FF"/>
          </w:rPr>
          <w:t>Пункт 3.1.2.3</w:t>
        </w:r>
      </w:hyperlink>
      <w:r>
        <w:t xml:space="preserve"> регламента после слов "по мобилизации, в МАИС ЭГУ" дополнить сноской следующего содержания: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"&lt;4&gt; Получение информации о наличии/отсутствии в МАИС ЭГУ сведений о гражданине, который является (являлся) участником специальной военной операции либо призван на военную службу по мобилизации, при обращении за предоставлением услуги способами, отличными от подачи заявления в электронной форме посредством Портала либо через МФЦ, обеспечивается при наличии соответствующей технической возможности".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1.13. </w:t>
      </w:r>
      <w:hyperlink r:id="rId28">
        <w:r>
          <w:rPr>
            <w:color w:val="0000FF"/>
          </w:rPr>
          <w:t>Пункт 3.1.3.3</w:t>
        </w:r>
      </w:hyperlink>
      <w:r>
        <w:t xml:space="preserve"> регламента после слов "по мобилизации, в МАИС ЭГУ" дополнить сноской следующего содержания: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"&lt;5&gt; Получение информации о наличии/отсутствии в МАИС ЭГУ сведений о гражданине, который является (являлся) участником специальной военной операции либо призван на военную службу по мобилизации, при обращении за предоставлением услуги способами, отличными от подачи заявления в электронной форме посредством Портала либо через МФЦ, обеспечивается при наличии соответствующей технической возможности".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1.14. </w:t>
      </w:r>
      <w:hyperlink r:id="rId29">
        <w:r>
          <w:rPr>
            <w:color w:val="0000FF"/>
          </w:rPr>
          <w:t>Сноски "2"</w:t>
        </w:r>
      </w:hyperlink>
      <w:r>
        <w:t xml:space="preserve">, </w:t>
      </w:r>
      <w:hyperlink r:id="rId30">
        <w:r>
          <w:rPr>
            <w:color w:val="0000FF"/>
          </w:rPr>
          <w:t>"3"</w:t>
        </w:r>
      </w:hyperlink>
      <w:r>
        <w:t xml:space="preserve">, </w:t>
      </w:r>
      <w:hyperlink r:id="rId31">
        <w:r>
          <w:rPr>
            <w:color w:val="0000FF"/>
          </w:rPr>
          <w:t>"4"</w:t>
        </w:r>
      </w:hyperlink>
      <w:r>
        <w:t xml:space="preserve">, </w:t>
      </w:r>
      <w:hyperlink r:id="rId32">
        <w:r>
          <w:rPr>
            <w:color w:val="0000FF"/>
          </w:rPr>
          <w:t>"5"</w:t>
        </w:r>
      </w:hyperlink>
      <w:r>
        <w:t xml:space="preserve">, </w:t>
      </w:r>
      <w:hyperlink r:id="rId33">
        <w:r>
          <w:rPr>
            <w:color w:val="0000FF"/>
          </w:rPr>
          <w:t>"6"</w:t>
        </w:r>
      </w:hyperlink>
      <w:r>
        <w:t xml:space="preserve"> регламента считать сносками "6", "7", "8", "9", "10" соответственно.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1.15. </w:t>
      </w:r>
      <w:hyperlink r:id="rId34">
        <w:r>
          <w:rPr>
            <w:color w:val="0000FF"/>
          </w:rPr>
          <w:t>Абзац второй пункта 3.5.3</w:t>
        </w:r>
      </w:hyperlink>
      <w:r>
        <w:t xml:space="preserve"> регламента исключить.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1.16. </w:t>
      </w:r>
      <w:hyperlink r:id="rId35">
        <w:r>
          <w:rPr>
            <w:color w:val="0000FF"/>
          </w:rPr>
          <w:t>Абзац четвертый пункта 3-1.3</w:t>
        </w:r>
      </w:hyperlink>
      <w:r>
        <w:t xml:space="preserve"> регламента изложить в следующей редакции: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"в мобильном приложении без прохождения авторизации в разделе "Проверка статуса запроса" или после авторизации в "Личном кабинете", а также посредством всплывающих уведомлений (при выборе заявителем соответствующего способа информирования);".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1.17. Пункт 3-1.3 регламента после </w:t>
      </w:r>
      <w:hyperlink r:id="rId36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"посредством уведомлений, поступивших в социальных сетях (при выборе заявителем соответствующего способа информирования).".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1.18. </w:t>
      </w:r>
      <w:hyperlink r:id="rId37">
        <w:r>
          <w:rPr>
            <w:color w:val="0000FF"/>
          </w:rPr>
          <w:t>Пункт 3-1.4</w:t>
        </w:r>
      </w:hyperlink>
      <w:r>
        <w:t xml:space="preserve"> регламента исключить.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1.19. </w:t>
      </w:r>
      <w:hyperlink r:id="rId38">
        <w:r>
          <w:rPr>
            <w:color w:val="0000FF"/>
          </w:rPr>
          <w:t>Пункт 3-1.5</w:t>
        </w:r>
      </w:hyperlink>
      <w:r>
        <w:t xml:space="preserve"> регламента считать пунктом 3-1.4 регламента, </w:t>
      </w:r>
      <w:hyperlink r:id="rId39">
        <w:r>
          <w:rPr>
            <w:color w:val="0000FF"/>
          </w:rPr>
          <w:t>пункты 3-1.6</w:t>
        </w:r>
      </w:hyperlink>
      <w:r>
        <w:t xml:space="preserve">, </w:t>
      </w:r>
      <w:hyperlink r:id="rId40">
        <w:r>
          <w:rPr>
            <w:color w:val="0000FF"/>
          </w:rPr>
          <w:t>3-1.6.1</w:t>
        </w:r>
      </w:hyperlink>
      <w:r>
        <w:t xml:space="preserve">, </w:t>
      </w:r>
      <w:hyperlink r:id="rId41">
        <w:r>
          <w:rPr>
            <w:color w:val="0000FF"/>
          </w:rPr>
          <w:t>3-1.6.2</w:t>
        </w:r>
      </w:hyperlink>
      <w:r>
        <w:t xml:space="preserve"> пунктами 3-1.5, 3-1.5.1, 3-1.5.2 соответственно.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1.20. </w:t>
      </w:r>
      <w:hyperlink r:id="rId42">
        <w:r>
          <w:rPr>
            <w:color w:val="0000FF"/>
          </w:rPr>
          <w:t>Абзац четвертый пункта 5.1.1</w:t>
        </w:r>
      </w:hyperlink>
      <w:r>
        <w:t xml:space="preserve"> регламента изложить в следующей редакции: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"требование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услуги;".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 xml:space="preserve">1.21. </w:t>
      </w:r>
      <w:hyperlink r:id="rId43">
        <w:r>
          <w:rPr>
            <w:color w:val="0000FF"/>
          </w:rPr>
          <w:t>Приложение N 2</w:t>
        </w:r>
      </w:hyperlink>
      <w:r>
        <w:t xml:space="preserve"> к регламенту изложить в редакции согласно </w:t>
      </w:r>
      <w:hyperlink w:anchor="P70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2. Контроль за выполнением распоряжения возложить на первого заместителя председателя Комитета по образованию Тимофеева С.П.</w:t>
      </w:r>
    </w:p>
    <w:p w:rsidR="00F12DAD" w:rsidRDefault="00F12DAD">
      <w:pPr>
        <w:pStyle w:val="ConsPlusNormal"/>
        <w:ind w:firstLine="540"/>
        <w:jc w:val="both"/>
      </w:pPr>
    </w:p>
    <w:p w:rsidR="00F12DAD" w:rsidRDefault="00F12DAD">
      <w:pPr>
        <w:pStyle w:val="ConsPlusNormal"/>
        <w:jc w:val="right"/>
      </w:pPr>
      <w:r>
        <w:t>Председатель Комитета</w:t>
      </w:r>
    </w:p>
    <w:p w:rsidR="00F12DAD" w:rsidRDefault="00F12DAD">
      <w:pPr>
        <w:pStyle w:val="ConsPlusNormal"/>
        <w:jc w:val="right"/>
      </w:pPr>
      <w:proofErr w:type="spellStart"/>
      <w:r>
        <w:t>Н.Г.Путиловская</w:t>
      </w:r>
      <w:proofErr w:type="spellEnd"/>
    </w:p>
    <w:p w:rsidR="00F12DAD" w:rsidRDefault="00F12DAD">
      <w:pPr>
        <w:pStyle w:val="ConsPlusNormal"/>
        <w:ind w:firstLine="540"/>
        <w:jc w:val="both"/>
      </w:pPr>
    </w:p>
    <w:p w:rsidR="00F12DAD" w:rsidRDefault="00F12DAD">
      <w:pPr>
        <w:pStyle w:val="ConsPlusNormal"/>
        <w:ind w:firstLine="540"/>
        <w:jc w:val="both"/>
      </w:pPr>
    </w:p>
    <w:p w:rsidR="00F12DAD" w:rsidRDefault="00F12DAD">
      <w:pPr>
        <w:pStyle w:val="ConsPlusNormal"/>
        <w:ind w:firstLine="540"/>
        <w:jc w:val="both"/>
      </w:pPr>
    </w:p>
    <w:p w:rsidR="00F12DAD" w:rsidRDefault="00F12DAD">
      <w:pPr>
        <w:pStyle w:val="ConsPlusNormal"/>
        <w:ind w:firstLine="540"/>
        <w:jc w:val="both"/>
      </w:pPr>
    </w:p>
    <w:p w:rsidR="00F12DAD" w:rsidRDefault="00F12DAD">
      <w:pPr>
        <w:pStyle w:val="ConsPlusNormal"/>
        <w:ind w:firstLine="540"/>
        <w:jc w:val="both"/>
      </w:pPr>
    </w:p>
    <w:p w:rsidR="00F12DAD" w:rsidRDefault="00F12DAD">
      <w:pPr>
        <w:pStyle w:val="ConsPlusNormal"/>
        <w:jc w:val="right"/>
        <w:outlineLvl w:val="0"/>
      </w:pPr>
      <w:r>
        <w:t>ПРИЛОЖЕНИЕ</w:t>
      </w:r>
    </w:p>
    <w:p w:rsidR="00F12DAD" w:rsidRDefault="00F12DAD">
      <w:pPr>
        <w:pStyle w:val="ConsPlusNormal"/>
        <w:jc w:val="right"/>
      </w:pPr>
      <w:r>
        <w:t>к распоряжению</w:t>
      </w:r>
    </w:p>
    <w:p w:rsidR="00F12DAD" w:rsidRDefault="00F12DAD">
      <w:pPr>
        <w:pStyle w:val="ConsPlusNormal"/>
        <w:jc w:val="right"/>
      </w:pPr>
      <w:r>
        <w:t>Комитета по образованию</w:t>
      </w:r>
    </w:p>
    <w:p w:rsidR="00F12DAD" w:rsidRDefault="00F12DAD">
      <w:pPr>
        <w:pStyle w:val="ConsPlusNormal"/>
        <w:jc w:val="right"/>
      </w:pPr>
      <w:r>
        <w:t>от 08.11.2022 N 2197-р</w:t>
      </w:r>
    </w:p>
    <w:p w:rsidR="00F12DAD" w:rsidRDefault="00F12DAD">
      <w:pPr>
        <w:pStyle w:val="ConsPlusNormal"/>
        <w:ind w:firstLine="540"/>
        <w:jc w:val="both"/>
      </w:pPr>
    </w:p>
    <w:p w:rsidR="00F12DAD" w:rsidRDefault="00F12DAD">
      <w:pPr>
        <w:pStyle w:val="ConsPlusNormal"/>
        <w:jc w:val="center"/>
      </w:pPr>
      <w:bookmarkStart w:id="0" w:name="P70"/>
      <w:bookmarkEnd w:id="0"/>
      <w:r>
        <w:t>Форма заявления</w:t>
      </w:r>
    </w:p>
    <w:p w:rsidR="00F12DAD" w:rsidRDefault="00F12DAD">
      <w:pPr>
        <w:pStyle w:val="ConsPlusNormal"/>
        <w:jc w:val="center"/>
      </w:pPr>
      <w:r>
        <w:t>о приеме в образовательную организацию</w:t>
      </w:r>
    </w:p>
    <w:p w:rsidR="00F12DAD" w:rsidRDefault="00F12DAD">
      <w:pPr>
        <w:pStyle w:val="ConsPlusNormal"/>
      </w:pPr>
    </w:p>
    <w:tbl>
      <w:tblPr>
        <w:tblW w:w="0" w:type="auto"/>
        <w:tblBorders>
          <w:lef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24"/>
        <w:gridCol w:w="454"/>
        <w:gridCol w:w="1417"/>
        <w:gridCol w:w="340"/>
        <w:gridCol w:w="2705"/>
      </w:tblGrid>
      <w:tr w:rsidR="00F12DAD"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right"/>
            </w:pPr>
            <w:r>
              <w:t>Руководителю образовательной организации</w:t>
            </w:r>
          </w:p>
        </w:tc>
      </w:tr>
      <w:tr w:rsidR="00F12DAD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  <w:r>
              <w:t>от</w:t>
            </w:r>
          </w:p>
        </w:tc>
        <w:tc>
          <w:tcPr>
            <w:tcW w:w="4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right"/>
            </w:pPr>
            <w:r>
              <w:t>(фамилия, имя, отчество (последнее - при наличии) заявителя)</w:t>
            </w:r>
          </w:p>
        </w:tc>
      </w:tr>
      <w:tr w:rsidR="00F12DAD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  <w:r>
              <w:t>Адрес регистрации: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center"/>
            </w:pPr>
            <w:r>
              <w:t>(документ, удостоверяющий личность заявителя (N, серия, дата выдачи, кем выдан))</w:t>
            </w:r>
          </w:p>
        </w:tc>
      </w:tr>
      <w:tr w:rsidR="00F12DAD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right"/>
            </w:pPr>
            <w:r>
              <w:t>(документ, подтверждающий статус</w:t>
            </w:r>
          </w:p>
          <w:p w:rsidR="00F12DAD" w:rsidRDefault="00F12DAD">
            <w:pPr>
              <w:pStyle w:val="ConsPlusNormal"/>
              <w:jc w:val="right"/>
            </w:pPr>
            <w:r>
              <w:t>законного представителя ребенка</w:t>
            </w:r>
          </w:p>
          <w:p w:rsidR="00F12DAD" w:rsidRDefault="00F12DAD">
            <w:pPr>
              <w:pStyle w:val="ConsPlusNormal"/>
              <w:jc w:val="right"/>
            </w:pPr>
            <w:r>
              <w:t>(N, серия, дата выдачи, кем выдан))</w:t>
            </w:r>
          </w:p>
        </w:tc>
      </w:tr>
      <w:tr w:rsidR="00F12DAD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  <w:r>
              <w:t>Контактные телефоны: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</w:tbl>
    <w:p w:rsidR="00F12DAD" w:rsidRDefault="00F12DA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696"/>
        <w:gridCol w:w="964"/>
        <w:gridCol w:w="991"/>
        <w:gridCol w:w="1154"/>
        <w:gridCol w:w="547"/>
        <w:gridCol w:w="148"/>
        <w:gridCol w:w="1999"/>
        <w:gridCol w:w="568"/>
        <w:gridCol w:w="1473"/>
      </w:tblGrid>
      <w:tr w:rsidR="00F12DAD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F12DAD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c>
          <w:tcPr>
            <w:tcW w:w="5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  <w:r>
              <w:t>Прошу принять моего ребенка (сына, дочь) -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center"/>
            </w:pPr>
            <w:r>
              <w:t>(фамилия, имя, отчество (последнее - при наличии) ребенка или поступающего)</w:t>
            </w:r>
          </w:p>
        </w:tc>
      </w:tr>
      <w:tr w:rsidR="00F12DAD"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ind w:firstLine="283"/>
              <w:jc w:val="both"/>
            </w:pPr>
            <w:r>
              <w:t>(свидетельство о рождении ребенка (N, серия, дата выдачи, кем выдан, номер актовой записи) или паспорт (N, серия, дата выдачи, кем выдан))</w:t>
            </w:r>
          </w:p>
        </w:tc>
      </w:tr>
      <w:tr w:rsidR="00F12DAD"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center"/>
            </w:pPr>
            <w:r>
              <w:t>(дата рождения и место проживания ребенка или поступающего)</w:t>
            </w:r>
          </w:p>
        </w:tc>
      </w:tr>
      <w:tr w:rsidR="00F12DA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  <w:r>
              <w:t>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  <w:r>
              <w:t>класс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  <w:r>
              <w:t>учебного года</w:t>
            </w:r>
          </w:p>
        </w:tc>
        <w:tc>
          <w:tcPr>
            <w:tcW w:w="4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right"/>
            </w:pPr>
            <w:r>
              <w:lastRenderedPageBreak/>
              <w:t>(наименование образовательной организации)</w:t>
            </w:r>
          </w:p>
        </w:tc>
      </w:tr>
      <w:tr w:rsidR="00F12DAD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both"/>
            </w:pPr>
            <w:r>
              <w:t>Сведения о внеочередном, первоочередном и(или) преимущественном праве зачисления на обучение в государственные образовательные организации:</w:t>
            </w:r>
          </w:p>
        </w:tc>
      </w:tr>
      <w:tr w:rsidR="00F12DAD"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center"/>
            </w:pPr>
            <w:r>
              <w:t>(в случае наличия указывается категория)</w:t>
            </w:r>
          </w:p>
        </w:tc>
      </w:tr>
      <w:tr w:rsidR="00F12DAD"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center"/>
            </w:pPr>
          </w:p>
        </w:tc>
      </w:tr>
      <w:tr w:rsidR="00F12DAD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center"/>
            </w:pPr>
            <w:r>
              <w:t>Сведения о гражданине, который является (являлся) участником специальной военной операции либо призван на военную службу по мобилизации &lt;1&gt;</w:t>
            </w:r>
          </w:p>
        </w:tc>
      </w:tr>
      <w:tr w:rsidR="00F12DAD"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F12DAD"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ind w:firstLine="283"/>
              <w:jc w:val="both"/>
            </w:pPr>
            <w:r>
              <w:t>Дата рождения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  <w:jc w:val="both"/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  <w:jc w:val="both"/>
            </w:pPr>
          </w:p>
        </w:tc>
      </w:tr>
      <w:tr w:rsidR="00F12DAD"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ind w:firstLine="283"/>
              <w:jc w:val="both"/>
            </w:pPr>
            <w:r>
              <w:t>Серия паспорта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  <w:jc w:val="both"/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both"/>
            </w:pPr>
            <w:r>
              <w:t>Номер паспорта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  <w:jc w:val="both"/>
            </w:pPr>
          </w:p>
        </w:tc>
      </w:tr>
      <w:tr w:rsidR="00F12DAD">
        <w:tc>
          <w:tcPr>
            <w:tcW w:w="7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  <w:r>
              <w:t>Степень родства с ребенком, в отношении которого подается 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  <w:jc w:val="both"/>
            </w:pPr>
          </w:p>
        </w:tc>
      </w:tr>
      <w:tr w:rsidR="00F12DAD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  <w:r>
              <w:t>Сведения о потребности обучения по адаптированной образовательной программе и в создании специальных условий _____________________________________________</w:t>
            </w:r>
          </w:p>
        </w:tc>
      </w:tr>
      <w:tr w:rsidR="00F12DAD"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blPrEx>
          <w:tblBorders>
            <w:insideH w:val="single" w:sz="4" w:space="0" w:color="auto"/>
          </w:tblBorders>
        </w:tblPrEx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  <w:r>
              <w:t>Язык образования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both"/>
            </w:pPr>
            <w:r>
      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      </w:r>
          </w:p>
        </w:tc>
      </w:tr>
    </w:tbl>
    <w:p w:rsidR="00F12DAD" w:rsidRDefault="00F12DA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73"/>
        <w:gridCol w:w="2154"/>
        <w:gridCol w:w="1247"/>
        <w:gridCol w:w="2747"/>
      </w:tblGrid>
      <w:tr w:rsidR="00F12DAD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  <w:r>
              <w:t>Дата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  <w:r>
              <w:t>Подпись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  <w:jc w:val="both"/>
            </w:pPr>
            <w:r>
      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</w:tr>
      <w:tr w:rsidR="00F12DA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  <w:tr w:rsidR="00F12DAD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  <w:r>
              <w:t>Дата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12DAD" w:rsidRDefault="00F12DAD">
            <w:pPr>
              <w:pStyle w:val="ConsPlusNormal"/>
            </w:pPr>
            <w:r>
              <w:t>Подпись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AD" w:rsidRDefault="00F12DAD">
            <w:pPr>
              <w:pStyle w:val="ConsPlusNormal"/>
            </w:pPr>
          </w:p>
        </w:tc>
      </w:tr>
    </w:tbl>
    <w:p w:rsidR="00F12DAD" w:rsidRDefault="00F12DAD">
      <w:pPr>
        <w:pStyle w:val="ConsPlusNormal"/>
        <w:ind w:firstLine="540"/>
        <w:jc w:val="both"/>
      </w:pPr>
    </w:p>
    <w:p w:rsidR="00F12DAD" w:rsidRDefault="00F12DAD">
      <w:pPr>
        <w:pStyle w:val="ConsPlusNormal"/>
        <w:ind w:firstLine="540"/>
        <w:jc w:val="both"/>
      </w:pPr>
      <w:r>
        <w:t>--------------------------------</w:t>
      </w:r>
    </w:p>
    <w:p w:rsidR="00F12DAD" w:rsidRDefault="00F12DAD">
      <w:pPr>
        <w:pStyle w:val="ConsPlusNormal"/>
        <w:spacing w:before="200"/>
        <w:ind w:firstLine="540"/>
        <w:jc w:val="both"/>
      </w:pPr>
      <w:r>
        <w:t>&lt;1&gt; Заполняется в случае указания права на прием на обучение в образовательные организации во внеочередном порядке по основанию, указанному в пункте 1.3.4 настоящего Регламента.</w:t>
      </w:r>
    </w:p>
    <w:p w:rsidR="00F12DAD" w:rsidRDefault="00F12DAD">
      <w:pPr>
        <w:pStyle w:val="ConsPlusNormal"/>
      </w:pPr>
    </w:p>
    <w:p w:rsidR="00F12DAD" w:rsidRDefault="00F12DAD">
      <w:pPr>
        <w:pStyle w:val="ConsPlusNormal"/>
      </w:pPr>
    </w:p>
    <w:p w:rsidR="00F12DAD" w:rsidRDefault="00F12D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1B9" w:rsidRDefault="008971B9">
      <w:bookmarkStart w:id="1" w:name="_GoBack"/>
      <w:bookmarkEnd w:id="1"/>
    </w:p>
    <w:sectPr w:rsidR="008971B9" w:rsidSect="0000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AD"/>
    <w:rsid w:val="006A5038"/>
    <w:rsid w:val="008971B9"/>
    <w:rsid w:val="00F1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CF7B-3871-48AE-8A04-662787E8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D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12D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2D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F90CAAEFAE9CD0172ECDFA228BB85281BD31CCF82EA2B2383467011D9F7C3CF60B2DFD285B84870B8DA6A4709697F0E32BD25781p0RDG" TargetMode="External"/><Relationship Id="rId18" Type="http://schemas.openxmlformats.org/officeDocument/2006/relationships/hyperlink" Target="consultantplus://offline/ref=6CF90CAAEFAE9CD0172ECDFA228BB85281BF31CEF120A2B2383467011D9F7C3CF60B2DF82F5E8CD053C2A7F837C384F2E22BD1569D0D684Ap7R8G" TargetMode="External"/><Relationship Id="rId26" Type="http://schemas.openxmlformats.org/officeDocument/2006/relationships/hyperlink" Target="consultantplus://offline/ref=6CF90CAAEFAE9CD0172ED2EB378BB85287B930C3FF2FA2B2383467011D9F7C3CF60B2DF82F5E8DD55BC2A7F837C384F2E22BD1569D0D684Ap7R8G" TargetMode="External"/><Relationship Id="rId39" Type="http://schemas.openxmlformats.org/officeDocument/2006/relationships/hyperlink" Target="consultantplus://offline/ref=6CF90CAAEFAE9CD0172ED2EB378BB85287B930C3FF2FA2B2383467011D9F7C3CF60B2DF82F5E8BD15EC2A7F837C384F2E22BD1569D0D684Ap7R8G" TargetMode="External"/><Relationship Id="rId21" Type="http://schemas.openxmlformats.org/officeDocument/2006/relationships/hyperlink" Target="consultantplus://offline/ref=6CF90CAAEFAE9CD0172ED2EB378BB85287B930C3FF2FA2B2383467011D9F7C3CF60B2DF82F5E8ED45BC2A7F837C384F2E22BD1569D0D684Ap7R8G" TargetMode="External"/><Relationship Id="rId34" Type="http://schemas.openxmlformats.org/officeDocument/2006/relationships/hyperlink" Target="consultantplus://offline/ref=6CF90CAAEFAE9CD0172ED2EB378BB85287B930C3FF2FA2B2383467011D9F7C3CF60B2DF82F5E8CD55CC2A7F837C384F2E22BD1569D0D684Ap7R8G" TargetMode="External"/><Relationship Id="rId42" Type="http://schemas.openxmlformats.org/officeDocument/2006/relationships/hyperlink" Target="consultantplus://offline/ref=6CF90CAAEFAE9CD0172ED2EB378BB85287B930C3FF2FA2B2383467011D9F7C3CF60B2DF82F5E8BD553C2A7F837C384F2E22BD1569D0D684Ap7R8G" TargetMode="External"/><Relationship Id="rId7" Type="http://schemas.openxmlformats.org/officeDocument/2006/relationships/hyperlink" Target="consultantplus://offline/ref=6CF90CAAEFAE9CD0172ED2EB378BB85287B930C3FF2FA2B2383467011D9F7C3CF60B2DF82F5E8FD15AC2A7F837C384F2E22BD1569D0D684Ap7R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F90CAAEFAE9CD0172ED2EB378BB85287B930C3FF2FA2B2383467011D9F7C3CF60B2DF82F5E87D652C2A7F837C384F2E22BD1569D0D684Ap7R8G" TargetMode="External"/><Relationship Id="rId29" Type="http://schemas.openxmlformats.org/officeDocument/2006/relationships/hyperlink" Target="consultantplus://offline/ref=6CF90CAAEFAE9CD0172ED2EB378BB85287B930C3FF2FA2B2383467011D9F7C3CF60B2DF82F5E8CD15EC2A7F837C384F2E22BD1569D0D684Ap7R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90CAAEFAE9CD0172ED2EB378BB85287BA33C3FA28A2B2383467011D9F7C3CE40B75F42C5E91D25BD7F1A971p9R4G" TargetMode="External"/><Relationship Id="rId11" Type="http://schemas.openxmlformats.org/officeDocument/2006/relationships/hyperlink" Target="consultantplus://offline/ref=6CF90CAAEFAE9CD0172ED2EB378BB85287B930C3FF2FA2B2383467011D9F7C3CF60B2DF82F5E8FD552C2A7F837C384F2E22BD1569D0D684Ap7R8G" TargetMode="External"/><Relationship Id="rId24" Type="http://schemas.openxmlformats.org/officeDocument/2006/relationships/hyperlink" Target="consultantplus://offline/ref=6CF90CAAEFAE9CD0172ED2EB378BB85287B930C3FF2FA2B2383467011D9F7C3CF60B2DF82F5E8DD45BC2A7F837C384F2E22BD1569D0D684Ap7R8G" TargetMode="External"/><Relationship Id="rId32" Type="http://schemas.openxmlformats.org/officeDocument/2006/relationships/hyperlink" Target="consultantplus://offline/ref=6CF90CAAEFAE9CD0172ED2EB378BB85287B930C3FF2FA2B2383467011D9F7C3CF60B2DF82F5E8CD75FC2A7F837C384F2E22BD1569D0D684Ap7R8G" TargetMode="External"/><Relationship Id="rId37" Type="http://schemas.openxmlformats.org/officeDocument/2006/relationships/hyperlink" Target="consultantplus://offline/ref=6CF90CAAEFAE9CD0172ED2EB378BB85287B930C3FF2FA2B2383467011D9F7C3CF60B2DF82F5E8BD25DC2A7F837C384F2E22BD1569D0D684Ap7R8G" TargetMode="External"/><Relationship Id="rId40" Type="http://schemas.openxmlformats.org/officeDocument/2006/relationships/hyperlink" Target="consultantplus://offline/ref=6CF90CAAEFAE9CD0172ED2EB378BB85287B930C3FF2FA2B2383467011D9F7C3CF60B2DF82F5E8BD15FC2A7F837C384F2E22BD1569D0D684Ap7R8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CF90CAAEFAE9CD0172ED2EB378BB85287BE39CCF92DA2B2383467011D9F7C3CE40B75F42C5E91D25BD7F1A971p9R4G" TargetMode="External"/><Relationship Id="rId15" Type="http://schemas.openxmlformats.org/officeDocument/2006/relationships/hyperlink" Target="consultantplus://offline/ref=6CF90CAAEFAE9CD0172ED2EB378BB85287B930C3FF2FA2B2383467011D9F7C3CF60B2DF82F5E87D65BC2A7F837C384F2E22BD1569D0D684Ap7R8G" TargetMode="External"/><Relationship Id="rId23" Type="http://schemas.openxmlformats.org/officeDocument/2006/relationships/hyperlink" Target="consultantplus://offline/ref=6CF90CAAEFAE9CD0172ED2EB378BB85287B930C3FF2FA2B2383467011D9F7C3CF60B2DF82F5E8DD55FC2A7F837C384F2E22BD1569D0D684Ap7R8G" TargetMode="External"/><Relationship Id="rId28" Type="http://schemas.openxmlformats.org/officeDocument/2006/relationships/hyperlink" Target="consultantplus://offline/ref=6CF90CAAEFAE9CD0172ED2EB378BB85287B930C3FF2FA2B2383467011D9F7C3CF60B2DF82F5E8DD45CC2A7F837C384F2E22BD1569D0D684Ap7R8G" TargetMode="External"/><Relationship Id="rId36" Type="http://schemas.openxmlformats.org/officeDocument/2006/relationships/hyperlink" Target="consultantplus://offline/ref=6CF90CAAEFAE9CD0172ED2EB378BB85287B930C3FF2FA2B2383467011D9F7C3CF60B2DF82F5E8BD25CC2A7F837C384F2E22BD1569D0D684Ap7R8G" TargetMode="External"/><Relationship Id="rId10" Type="http://schemas.openxmlformats.org/officeDocument/2006/relationships/hyperlink" Target="consultantplus://offline/ref=6CF90CAAEFAE9CD0172ED2EB378BB85287B930C3FF2FA2B2383467011D9F7C3CF60B2DF82F5E8FD55CC2A7F837C384F2E22BD1569D0D684Ap7R8G" TargetMode="External"/><Relationship Id="rId19" Type="http://schemas.openxmlformats.org/officeDocument/2006/relationships/hyperlink" Target="consultantplus://offline/ref=6CF90CAAEFAE9CD0172ED2EB378BB85287B930C3FF2FA2B2383467011D9F7C3CF60B2DF82F5E8ED55BC2A7F837C384F2E22BD1569D0D684Ap7R8G" TargetMode="External"/><Relationship Id="rId31" Type="http://schemas.openxmlformats.org/officeDocument/2006/relationships/hyperlink" Target="consultantplus://offline/ref=6CF90CAAEFAE9CD0172ED2EB378BB85287B930C3FF2FA2B2383467011D9F7C3CF60B2DF82F5E8CD152C2A7F837C384F2E22BD1569D0D684Ap7R8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F90CAAEFAE9CD0172ECDFA228BB85281BE37C2F121A2B2383467011D9F7C3CE40B75F42C5E91D25BD7F1A971p9R4G" TargetMode="External"/><Relationship Id="rId14" Type="http://schemas.openxmlformats.org/officeDocument/2006/relationships/hyperlink" Target="consultantplus://offline/ref=6CF90CAAEFAE9CD0172ED2EB378BB85287B930C3FF2FA2B2383467011D9F7C3CF60B2DF82F5E87D758C2A7F837C384F2E22BD1569D0D684Ap7R8G" TargetMode="External"/><Relationship Id="rId22" Type="http://schemas.openxmlformats.org/officeDocument/2006/relationships/hyperlink" Target="consultantplus://offline/ref=6CF90CAAEFAE9CD0172ED2EB378BB85287B930C3FF2FA2B2383467011D9F7C3CF60B2DF82F5E8ED458C2A7F837C384F2E22BD1569D0D684Ap7R8G" TargetMode="External"/><Relationship Id="rId27" Type="http://schemas.openxmlformats.org/officeDocument/2006/relationships/hyperlink" Target="consultantplus://offline/ref=6CF90CAAEFAE9CD0172ED2EB378BB85287B930C3FF2FA2B2383467011D9F7C3CF60B2DF82F5E8DD45AC2A7F837C384F2E22BD1569D0D684Ap7R8G" TargetMode="External"/><Relationship Id="rId30" Type="http://schemas.openxmlformats.org/officeDocument/2006/relationships/hyperlink" Target="consultantplus://offline/ref=6CF90CAAEFAE9CD0172ED2EB378BB85287B930C3FF2FA2B2383467011D9F7C3CF60B2DF82F5E8CD15DC2A7F837C384F2E22BD1569D0D684Ap7R8G" TargetMode="External"/><Relationship Id="rId35" Type="http://schemas.openxmlformats.org/officeDocument/2006/relationships/hyperlink" Target="consultantplus://offline/ref=6CF90CAAEFAE9CD0172ED2EB378BB85287B930C3FF2FA2B2383467011D9F7C3CF60B2DF82F5E8BD25EC2A7F837C384F2E22BD1569D0D684Ap7R8G" TargetMode="External"/><Relationship Id="rId43" Type="http://schemas.openxmlformats.org/officeDocument/2006/relationships/hyperlink" Target="consultantplus://offline/ref=6CF90CAAEFAE9CD0172ED2EB378BB85287B930C3FF2FA2B2383467011D9F7C3CF60B2DF82F5E88D45AC2A7F837C384F2E22BD1569D0D684Ap7R8G" TargetMode="External"/><Relationship Id="rId8" Type="http://schemas.openxmlformats.org/officeDocument/2006/relationships/hyperlink" Target="consultantplus://offline/ref=6CF90CAAEFAE9CD0172ED2EB378BB85287B930C3FF2FA2B2383467011D9F7C3CF60B2DF82F5E8FD15AC2A7F837C384F2E22BD1569D0D684Ap7R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F90CAAEFAE9CD0172ED2EB378BB85287B930C3FF2FA2B2383467011D9F7C3CF60B2DF82F5E8ED25CC2A7F837C384F2E22BD1569D0D684Ap7R8G" TargetMode="External"/><Relationship Id="rId17" Type="http://schemas.openxmlformats.org/officeDocument/2006/relationships/hyperlink" Target="consultantplus://offline/ref=6CF90CAAEFAE9CD0172ED2EB378BB85287B930C3FF2FA2B2383467011D9F7C3CF60B2DF82F5E87D05DC2A7F837C384F2E22BD1569D0D684Ap7R8G" TargetMode="External"/><Relationship Id="rId25" Type="http://schemas.openxmlformats.org/officeDocument/2006/relationships/hyperlink" Target="consultantplus://offline/ref=6CF90CAAEFAE9CD0172ED2EB378BB85287B930C3FF2FA2B2383467011D9F7C3CF60B2DF82F5E8DD45DC2A7F837C384F2E22BD1569D0D684Ap7R8G" TargetMode="External"/><Relationship Id="rId33" Type="http://schemas.openxmlformats.org/officeDocument/2006/relationships/hyperlink" Target="consultantplus://offline/ref=6CF90CAAEFAE9CD0172ED2EB378BB85287B930C3FF2FA2B2383467011D9F7C3CF60B2DF82F5E8AD358C2A7F837C384F2E22BD1569D0D684Ap7R8G" TargetMode="External"/><Relationship Id="rId38" Type="http://schemas.openxmlformats.org/officeDocument/2006/relationships/hyperlink" Target="consultantplus://offline/ref=6CF90CAAEFAE9CD0172ED2EB378BB85287B930C3FF2FA2B2383467011D9F7C3CF60B2DF82F5E8BD253C2A7F837C384F2E22BD1569D0D684Ap7R8G" TargetMode="External"/><Relationship Id="rId20" Type="http://schemas.openxmlformats.org/officeDocument/2006/relationships/hyperlink" Target="consultantplus://offline/ref=6CF90CAAEFAE9CD0172ED2EB378BB85287B930C3FF2FA2B2383467011D9F7C3CF60B2DF82F5E8ED552C2A7F837C384F2E22BD1569D0D684Ap7R8G" TargetMode="External"/><Relationship Id="rId41" Type="http://schemas.openxmlformats.org/officeDocument/2006/relationships/hyperlink" Target="consultantplus://offline/ref=6CF90CAAEFAE9CD0172ED2EB378BB85287B930C3FF2FA2B2383467011D9F7C3CF60B2DF82F5E8BD15CC2A7F837C384F2E22BD1569D0D684Ap7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Лиана Евгеньевна</dc:creator>
  <cp:keywords/>
  <dc:description/>
  <cp:lastModifiedBy>Королева Лиана Евгеньевна</cp:lastModifiedBy>
  <cp:revision>1</cp:revision>
  <cp:lastPrinted>2022-11-30T06:18:00Z</cp:lastPrinted>
  <dcterms:created xsi:type="dcterms:W3CDTF">2022-11-30T06:17:00Z</dcterms:created>
  <dcterms:modified xsi:type="dcterms:W3CDTF">2022-11-30T08:44:00Z</dcterms:modified>
</cp:coreProperties>
</file>